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32920" w14:textId="5A973100" w:rsidR="005133C4" w:rsidRPr="00473F6E" w:rsidRDefault="00187FA8" w:rsidP="00E34EC8">
      <w:pPr>
        <w:tabs>
          <w:tab w:val="right" w:pos="8505"/>
        </w:tabs>
        <w:spacing w:line="360" w:lineRule="auto"/>
        <w:rPr>
          <w:rFonts w:cstheme="minorHAnsi"/>
          <w:sz w:val="24"/>
          <w:szCs w:val="24"/>
        </w:rPr>
      </w:pPr>
      <w:r w:rsidRPr="00473F6E">
        <w:rPr>
          <w:rFonts w:cstheme="minorHAnsi"/>
          <w:sz w:val="24"/>
          <w:szCs w:val="24"/>
        </w:rPr>
        <w:t>Z</w:t>
      </w:r>
      <w:r w:rsidR="005133C4" w:rsidRPr="00473F6E">
        <w:rPr>
          <w:rFonts w:cstheme="minorHAnsi"/>
          <w:sz w:val="24"/>
          <w:szCs w:val="24"/>
        </w:rPr>
        <w:t xml:space="preserve">ałącznik nr </w:t>
      </w:r>
      <w:r w:rsidR="00E70CEC" w:rsidRPr="00473F6E">
        <w:rPr>
          <w:rFonts w:cstheme="minorHAnsi"/>
          <w:sz w:val="24"/>
          <w:szCs w:val="24"/>
        </w:rPr>
        <w:t xml:space="preserve">7 </w:t>
      </w:r>
      <w:r w:rsidR="005133C4" w:rsidRPr="00473F6E">
        <w:rPr>
          <w:rFonts w:cstheme="minorHAnsi"/>
          <w:sz w:val="24"/>
          <w:szCs w:val="24"/>
        </w:rPr>
        <w:t xml:space="preserve">do </w:t>
      </w:r>
      <w:r>
        <w:rPr>
          <w:rFonts w:cstheme="minorHAnsi"/>
          <w:sz w:val="24"/>
          <w:szCs w:val="24"/>
        </w:rPr>
        <w:t>R</w:t>
      </w:r>
      <w:r w:rsidR="00E70CEC" w:rsidRPr="00473F6E">
        <w:rPr>
          <w:rFonts w:cstheme="minorHAnsi"/>
          <w:sz w:val="24"/>
          <w:szCs w:val="24"/>
        </w:rPr>
        <w:t>egulaminu</w:t>
      </w:r>
    </w:p>
    <w:p w14:paraId="7CFF6B08" w14:textId="753FADCE" w:rsidR="00F45785" w:rsidRPr="00473F6E" w:rsidRDefault="009222C0" w:rsidP="00E34EC8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473F6E">
        <w:rPr>
          <w:rFonts w:cstheme="minorHAnsi"/>
          <w:b/>
          <w:bCs/>
          <w:sz w:val="24"/>
          <w:szCs w:val="24"/>
        </w:rPr>
        <w:t xml:space="preserve">KATALOG KOSZTÓW POŚREDNICH </w:t>
      </w:r>
      <w:r w:rsidRPr="00473F6E">
        <w:rPr>
          <w:rFonts w:cstheme="minorHAnsi"/>
          <w:b/>
          <w:bCs/>
          <w:sz w:val="24"/>
          <w:szCs w:val="24"/>
        </w:rPr>
        <w:br/>
      </w:r>
    </w:p>
    <w:p w14:paraId="11446AD0" w14:textId="77777777" w:rsidR="004F5D0D" w:rsidRPr="00E34EC8" w:rsidRDefault="00967C69" w:rsidP="00E34EC8">
      <w:pPr>
        <w:pStyle w:val="Akapitzlist"/>
        <w:numPr>
          <w:ilvl w:val="0"/>
          <w:numId w:val="1"/>
        </w:numPr>
        <w:spacing w:after="240" w:line="360" w:lineRule="auto"/>
        <w:ind w:left="426"/>
        <w:rPr>
          <w:rFonts w:cstheme="minorHAnsi"/>
          <w:sz w:val="24"/>
          <w:szCs w:val="24"/>
        </w:rPr>
      </w:pPr>
      <w:r w:rsidRPr="00473F6E">
        <w:rPr>
          <w:rFonts w:cstheme="minorHAnsi"/>
          <w:sz w:val="24"/>
          <w:szCs w:val="24"/>
        </w:rPr>
        <w:t>Koszty pośrednie to koszty niezbędne do realizacji projektu, których nie można bezpośrednio przypisać do głównego celu projektu, w szczególności koszty</w:t>
      </w:r>
      <w:r w:rsidRPr="00E34EC8">
        <w:rPr>
          <w:rFonts w:cstheme="minorHAnsi"/>
          <w:sz w:val="24"/>
          <w:szCs w:val="24"/>
        </w:rPr>
        <w:t xml:space="preserve"> administracyjne związane z obsługą projektu, która nie wymaga podejmowania merytorycznych działań zmierzających do osiągnięcia celu projektu. </w:t>
      </w:r>
    </w:p>
    <w:p w14:paraId="044F9A22" w14:textId="24C2AECE" w:rsidR="00967C69" w:rsidRPr="00E34EC8" w:rsidRDefault="00967C69" w:rsidP="00E34EC8">
      <w:pPr>
        <w:pStyle w:val="Akapitzlist"/>
        <w:numPr>
          <w:ilvl w:val="0"/>
          <w:numId w:val="1"/>
        </w:numPr>
        <w:spacing w:after="240" w:line="360" w:lineRule="auto"/>
        <w:ind w:left="426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Koszty pośrednie w projektach, realizowanych </w:t>
      </w:r>
      <w:r w:rsidR="00BB6FB2" w:rsidRPr="00E34EC8">
        <w:rPr>
          <w:rFonts w:cstheme="minorHAnsi"/>
          <w:sz w:val="24"/>
          <w:szCs w:val="24"/>
        </w:rPr>
        <w:t xml:space="preserve">ze środków </w:t>
      </w:r>
      <w:r w:rsidR="004F5D0D" w:rsidRPr="00E34EC8">
        <w:rPr>
          <w:rFonts w:cstheme="minorHAnsi"/>
          <w:sz w:val="24"/>
          <w:szCs w:val="24"/>
        </w:rPr>
        <w:t>FEPW</w:t>
      </w:r>
      <w:r w:rsidR="00BB6FB2" w:rsidRPr="00E34EC8">
        <w:rPr>
          <w:rFonts w:cstheme="minorHAnsi"/>
          <w:sz w:val="24"/>
          <w:szCs w:val="24"/>
        </w:rPr>
        <w:t xml:space="preserve">, są rozliczane </w:t>
      </w:r>
      <w:r w:rsidR="005133C4" w:rsidRPr="00E34EC8">
        <w:rPr>
          <w:rFonts w:cstheme="minorHAnsi"/>
          <w:sz w:val="24"/>
          <w:szCs w:val="24"/>
        </w:rPr>
        <w:t xml:space="preserve">wyłącznie </w:t>
      </w:r>
      <w:r w:rsidR="00BB6FB2" w:rsidRPr="00E34EC8">
        <w:rPr>
          <w:rFonts w:cstheme="minorHAnsi"/>
          <w:sz w:val="24"/>
          <w:szCs w:val="24"/>
        </w:rPr>
        <w:t xml:space="preserve">uproszczoną metodą rozliczania wydatków – </w:t>
      </w:r>
      <w:r w:rsidR="00BB6FB2" w:rsidRPr="00E34EC8">
        <w:rPr>
          <w:rFonts w:cstheme="minorHAnsi"/>
          <w:b/>
          <w:bCs/>
          <w:sz w:val="24"/>
          <w:szCs w:val="24"/>
        </w:rPr>
        <w:t>stawką ryczałtową</w:t>
      </w:r>
      <w:r w:rsidR="00E8225A" w:rsidRPr="00E34EC8">
        <w:rPr>
          <w:rFonts w:cstheme="minorHAnsi"/>
          <w:b/>
          <w:bCs/>
          <w:sz w:val="24"/>
          <w:szCs w:val="24"/>
        </w:rPr>
        <w:t>.</w:t>
      </w:r>
      <w:r w:rsidR="004F5D0D" w:rsidRPr="00E34EC8">
        <w:rPr>
          <w:rFonts w:cstheme="minorHAnsi"/>
          <w:b/>
          <w:bCs/>
          <w:sz w:val="24"/>
          <w:szCs w:val="24"/>
        </w:rPr>
        <w:t xml:space="preserve"> Wysokość stawki </w:t>
      </w:r>
      <w:commentRangeStart w:id="0"/>
      <w:commentRangeStart w:id="1"/>
      <w:r w:rsidR="00F036E8" w:rsidRPr="00F05536">
        <w:rPr>
          <w:rFonts w:cstheme="minorHAnsi"/>
          <w:b/>
          <w:bCs/>
          <w:sz w:val="24"/>
          <w:szCs w:val="24"/>
        </w:rPr>
        <w:t xml:space="preserve">nie może przekroczyć </w:t>
      </w:r>
      <w:commentRangeEnd w:id="0"/>
      <w:r w:rsidR="00F036E8">
        <w:rPr>
          <w:rStyle w:val="Odwoaniedokomentarza"/>
        </w:rPr>
        <w:commentReference w:id="0"/>
      </w:r>
      <w:commentRangeEnd w:id="1"/>
      <w:r w:rsidR="00CD77D8">
        <w:rPr>
          <w:rStyle w:val="Odwoaniedokomentarza"/>
        </w:rPr>
        <w:commentReference w:id="1"/>
      </w:r>
      <w:r w:rsidR="00EB58C5">
        <w:rPr>
          <w:rFonts w:cstheme="minorHAnsi"/>
          <w:b/>
          <w:bCs/>
          <w:sz w:val="24"/>
          <w:szCs w:val="24"/>
        </w:rPr>
        <w:t>7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 %</w:t>
      </w:r>
      <w:r w:rsidR="00D95F5C">
        <w:rPr>
          <w:rFonts w:cstheme="minorHAnsi"/>
          <w:b/>
          <w:bCs/>
          <w:sz w:val="24"/>
          <w:szCs w:val="24"/>
        </w:rPr>
        <w:t xml:space="preserve"> 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i </w:t>
      </w:r>
      <w:r w:rsidR="004F5D0D" w:rsidRPr="00E34EC8">
        <w:rPr>
          <w:rFonts w:cstheme="minorHAnsi"/>
          <w:b/>
          <w:bCs/>
          <w:sz w:val="24"/>
          <w:szCs w:val="24"/>
        </w:rPr>
        <w:t xml:space="preserve">określona została w </w:t>
      </w:r>
      <w:r w:rsidR="005133C4" w:rsidRPr="00E34EC8">
        <w:rPr>
          <w:rFonts w:cstheme="minorHAnsi"/>
          <w:b/>
          <w:bCs/>
          <w:sz w:val="24"/>
          <w:szCs w:val="24"/>
        </w:rPr>
        <w:t>§</w:t>
      </w:r>
      <w:r w:rsidR="00E70CEC" w:rsidRPr="00E34EC8">
        <w:rPr>
          <w:rFonts w:cstheme="minorHAnsi"/>
          <w:b/>
          <w:bCs/>
          <w:sz w:val="24"/>
          <w:szCs w:val="24"/>
        </w:rPr>
        <w:t xml:space="preserve"> 5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 pkt </w:t>
      </w:r>
      <w:r w:rsidR="00E70CEC" w:rsidRPr="00E34EC8">
        <w:rPr>
          <w:rFonts w:cstheme="minorHAnsi"/>
          <w:b/>
          <w:bCs/>
          <w:sz w:val="24"/>
          <w:szCs w:val="24"/>
        </w:rPr>
        <w:t>5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 </w:t>
      </w:r>
      <w:r w:rsidR="004F5D0D" w:rsidRPr="00E34EC8">
        <w:rPr>
          <w:rFonts w:cstheme="minorHAnsi"/>
          <w:b/>
          <w:bCs/>
          <w:sz w:val="24"/>
          <w:szCs w:val="24"/>
        </w:rPr>
        <w:t>Regulamin</w:t>
      </w:r>
      <w:r w:rsidR="005133C4" w:rsidRPr="00E34EC8">
        <w:rPr>
          <w:rFonts w:cstheme="minorHAnsi"/>
          <w:b/>
          <w:bCs/>
          <w:sz w:val="24"/>
          <w:szCs w:val="24"/>
        </w:rPr>
        <w:t>u</w:t>
      </w:r>
      <w:r w:rsidR="004F5D0D" w:rsidRPr="00E34EC8">
        <w:rPr>
          <w:rFonts w:cstheme="minorHAnsi"/>
          <w:b/>
          <w:bCs/>
          <w:sz w:val="24"/>
          <w:szCs w:val="24"/>
        </w:rPr>
        <w:t xml:space="preserve"> </w:t>
      </w:r>
      <w:r w:rsidR="00817A56" w:rsidRPr="00E34EC8">
        <w:rPr>
          <w:rFonts w:cstheme="minorHAnsi"/>
          <w:b/>
          <w:bCs/>
          <w:sz w:val="24"/>
          <w:szCs w:val="24"/>
        </w:rPr>
        <w:t xml:space="preserve">wyboru </w:t>
      </w:r>
      <w:r w:rsidR="005133C4" w:rsidRPr="00E34EC8">
        <w:rPr>
          <w:rFonts w:cstheme="minorHAnsi"/>
          <w:b/>
          <w:bCs/>
          <w:sz w:val="24"/>
          <w:szCs w:val="24"/>
        </w:rPr>
        <w:t>projektów</w:t>
      </w:r>
      <w:r w:rsidR="004F5D0D" w:rsidRPr="00E34EC8">
        <w:rPr>
          <w:rFonts w:cstheme="minorHAnsi"/>
          <w:b/>
          <w:bCs/>
          <w:sz w:val="24"/>
          <w:szCs w:val="24"/>
        </w:rPr>
        <w:t>.</w:t>
      </w:r>
    </w:p>
    <w:p w14:paraId="594BB98B" w14:textId="77777777" w:rsidR="003F0C8E" w:rsidRPr="00E34EC8" w:rsidRDefault="003F0C8E" w:rsidP="00E34EC8">
      <w:pPr>
        <w:pStyle w:val="Akapitzlist"/>
        <w:spacing w:line="360" w:lineRule="auto"/>
        <w:rPr>
          <w:rFonts w:cstheme="minorHAnsi"/>
          <w:sz w:val="24"/>
          <w:szCs w:val="24"/>
        </w:rPr>
      </w:pPr>
    </w:p>
    <w:p w14:paraId="7ED19A4E" w14:textId="423166A0" w:rsidR="002B6C57" w:rsidRPr="00E34EC8" w:rsidRDefault="002B6C57" w:rsidP="00E34EC8">
      <w:pPr>
        <w:pStyle w:val="Akapitzlist"/>
        <w:numPr>
          <w:ilvl w:val="0"/>
          <w:numId w:val="1"/>
        </w:numPr>
        <w:spacing w:after="240" w:line="360" w:lineRule="auto"/>
        <w:ind w:left="426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Kosztami pośrednimi </w:t>
      </w:r>
      <w:r w:rsidR="000C3C4E" w:rsidRPr="00E34EC8">
        <w:rPr>
          <w:rFonts w:cstheme="minorHAnsi"/>
          <w:sz w:val="24"/>
          <w:szCs w:val="24"/>
        </w:rPr>
        <w:t>są:</w:t>
      </w:r>
      <w:r w:rsidRPr="00E34EC8">
        <w:rPr>
          <w:rFonts w:cstheme="minorHAnsi"/>
          <w:sz w:val="24"/>
          <w:szCs w:val="24"/>
        </w:rPr>
        <w:t xml:space="preserve"> </w:t>
      </w:r>
    </w:p>
    <w:p w14:paraId="0C75611F" w14:textId="4798BA74" w:rsidR="002B6C57" w:rsidRPr="00E34EC8" w:rsidRDefault="00065868" w:rsidP="00E34EC8">
      <w:pPr>
        <w:pStyle w:val="Akapitzlist"/>
        <w:numPr>
          <w:ilvl w:val="0"/>
          <w:numId w:val="3"/>
        </w:numPr>
        <w:spacing w:after="240" w:line="360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Koszty ogólne, w szczególności: </w:t>
      </w:r>
    </w:p>
    <w:p w14:paraId="4935BEC5" w14:textId="0E97A4EB" w:rsidR="00065868" w:rsidRPr="00E34EC8" w:rsidRDefault="00065868" w:rsidP="00E34EC8">
      <w:pPr>
        <w:pStyle w:val="Akapitzlist"/>
        <w:numPr>
          <w:ilvl w:val="0"/>
          <w:numId w:val="5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utrzymania powierzchni biurowych (czynsz, najem, opłaty administracyjne),</w:t>
      </w:r>
    </w:p>
    <w:p w14:paraId="1AEA3E4E" w14:textId="77777777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opłaty za energię elektryczną, cieplną, gazową i wodę, opłaty przesyłowe,</w:t>
      </w:r>
    </w:p>
    <w:p w14:paraId="2764F919" w14:textId="77777777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opłaty za odprowadzanie ścieków, opłaty za wywóz odpadów komunalnych,</w:t>
      </w:r>
    </w:p>
    <w:p w14:paraId="67B507DA" w14:textId="44DD03DD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usług pocztowych, telefonicznych, internetowych, kurierskich,</w:t>
      </w:r>
    </w:p>
    <w:p w14:paraId="26FB12E2" w14:textId="3CCD7109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usług powielania dokumentów,</w:t>
      </w:r>
    </w:p>
    <w:p w14:paraId="09103608" w14:textId="34399DF9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materiałów biurowych i artykułów piśmienniczych,</w:t>
      </w:r>
    </w:p>
    <w:p w14:paraId="4DF580C9" w14:textId="121C5609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ochrony,</w:t>
      </w:r>
    </w:p>
    <w:p w14:paraId="503FFD11" w14:textId="33C7A624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sprzątania pomieszczeń, w tym środków czystości, dezynsekcji,</w:t>
      </w:r>
      <w:r w:rsidR="003E2BD3" w:rsidRPr="00E34EC8">
        <w:rPr>
          <w:rFonts w:cstheme="minorHAnsi"/>
          <w:sz w:val="24"/>
          <w:szCs w:val="24"/>
        </w:rPr>
        <w:t xml:space="preserve"> </w:t>
      </w:r>
      <w:r w:rsidRPr="00E34EC8">
        <w:rPr>
          <w:rFonts w:cstheme="minorHAnsi"/>
          <w:sz w:val="24"/>
          <w:szCs w:val="24"/>
        </w:rPr>
        <w:t>dezynfekcji, deratyzacji tych pomieszczeń.</w:t>
      </w:r>
    </w:p>
    <w:p w14:paraId="543B3BEE" w14:textId="548BF5F6" w:rsidR="00065868" w:rsidRPr="00E34EC8" w:rsidRDefault="00065868" w:rsidP="00E34EC8">
      <w:pPr>
        <w:pStyle w:val="Akapitzlist"/>
        <w:numPr>
          <w:ilvl w:val="0"/>
          <w:numId w:val="3"/>
        </w:numPr>
        <w:spacing w:after="240" w:line="360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Koszty osobowe, w szczególności: </w:t>
      </w:r>
    </w:p>
    <w:p w14:paraId="69F960EF" w14:textId="5B2B93C2" w:rsidR="003B67C5" w:rsidRPr="00E34EC8" w:rsidRDefault="00065868" w:rsidP="00E34E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commentRangeStart w:id="2"/>
      <w:commentRangeStart w:id="3"/>
      <w:commentRangeStart w:id="4"/>
      <w:commentRangeStart w:id="5"/>
      <w:r w:rsidRPr="00E34EC8">
        <w:rPr>
          <w:rFonts w:cstheme="minorHAnsi"/>
          <w:sz w:val="24"/>
          <w:szCs w:val="24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</w:t>
      </w:r>
      <w:commentRangeEnd w:id="2"/>
      <w:r w:rsidR="00474F28">
        <w:rPr>
          <w:rStyle w:val="Odwoaniedokomentarza"/>
        </w:rPr>
        <w:commentReference w:id="2"/>
      </w:r>
      <w:commentRangeEnd w:id="3"/>
      <w:r w:rsidR="00F4228E">
        <w:rPr>
          <w:rStyle w:val="Odwoaniedokomentarza"/>
        </w:rPr>
        <w:commentReference w:id="3"/>
      </w:r>
      <w:commentRangeEnd w:id="4"/>
      <w:r w:rsidR="00F036E8">
        <w:rPr>
          <w:rStyle w:val="Odwoaniedokomentarza"/>
        </w:rPr>
        <w:commentReference w:id="4"/>
      </w:r>
      <w:commentRangeEnd w:id="5"/>
      <w:r w:rsidR="003B67C5">
        <w:rPr>
          <w:rStyle w:val="Odwoaniedokomentarza"/>
        </w:rPr>
        <w:commentReference w:id="5"/>
      </w:r>
      <w:r w:rsidR="003B67C5">
        <w:rPr>
          <w:rFonts w:cstheme="minorHAnsi"/>
          <w:sz w:val="24"/>
          <w:szCs w:val="24"/>
        </w:rPr>
        <w:t xml:space="preserve"> jeśli osoby te nie realizują zadań merytorycznych w projekcie,</w:t>
      </w:r>
    </w:p>
    <w:p w14:paraId="24CEE7AA" w14:textId="289455ED" w:rsidR="00065868" w:rsidRPr="00E34EC8" w:rsidRDefault="00065868" w:rsidP="00E34E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zarządu (wynagrodzenia osób uprawnionych do reprezentowania</w:t>
      </w:r>
    </w:p>
    <w:p w14:paraId="234CFFB6" w14:textId="3CBC8F4D" w:rsidR="00065868" w:rsidRPr="00E34EC8" w:rsidRDefault="00065868" w:rsidP="00E34EC8">
      <w:pPr>
        <w:pStyle w:val="Akapitzlist"/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lastRenderedPageBreak/>
        <w:t>jednostki, których zakresy czynności nie są przypisane wyłącznie do projektu, np. kierownika jednostki),</w:t>
      </w:r>
    </w:p>
    <w:p w14:paraId="2114B5D3" w14:textId="092CB0C7" w:rsidR="00065868" w:rsidRPr="00E34EC8" w:rsidRDefault="00065868" w:rsidP="00E34E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1AE569AC" w:rsidR="003E2BD3" w:rsidRPr="00E34EC8" w:rsidRDefault="00065868" w:rsidP="00E34E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obsługi księgowej (wynagrodzenia osób księgujących wydatki w projekcie, koszty związane ze zleceniem prowadzenia obsługi księgowej projektu biuru rachunkowemu)</w:t>
      </w:r>
      <w:r w:rsidR="00225B33" w:rsidRPr="00E34EC8">
        <w:rPr>
          <w:rFonts w:cstheme="minorHAnsi"/>
          <w:sz w:val="24"/>
          <w:szCs w:val="24"/>
        </w:rPr>
        <w:t>,</w:t>
      </w:r>
      <w:r w:rsidRPr="00E34EC8">
        <w:rPr>
          <w:rFonts w:cstheme="minorHAnsi"/>
          <w:sz w:val="24"/>
          <w:szCs w:val="24"/>
        </w:rPr>
        <w:t xml:space="preserve"> </w:t>
      </w:r>
      <w:r w:rsidR="000A4845" w:rsidRPr="00E34EC8">
        <w:rPr>
          <w:rFonts w:cstheme="minorHAnsi"/>
          <w:sz w:val="24"/>
          <w:szCs w:val="24"/>
        </w:rPr>
        <w:br/>
      </w:r>
    </w:p>
    <w:p w14:paraId="2B8B4F13" w14:textId="31D0672C" w:rsidR="003E2BD3" w:rsidRPr="00E34EC8" w:rsidRDefault="003E2BD3" w:rsidP="00E34EC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commentRangeStart w:id="6"/>
      <w:commentRangeStart w:id="7"/>
      <w:commentRangeStart w:id="8"/>
      <w:commentRangeStart w:id="9"/>
      <w:commentRangeStart w:id="10"/>
      <w:r w:rsidRPr="00E34EC8">
        <w:rPr>
          <w:rFonts w:eastAsia="Times New Roman" w:cstheme="minorHAnsi"/>
          <w:sz w:val="24"/>
          <w:szCs w:val="24"/>
          <w:lang w:eastAsia="pl-PL"/>
        </w:rPr>
        <w:t xml:space="preserve">Koszty związane z wykorzystaniem informatycznych systemów wspomagających zarządzanie i monitorowanie; </w:t>
      </w:r>
      <w:commentRangeEnd w:id="6"/>
      <w:r w:rsidR="00C073E9">
        <w:rPr>
          <w:rStyle w:val="Odwoaniedokomentarza"/>
        </w:rPr>
        <w:commentReference w:id="6"/>
      </w:r>
      <w:commentRangeEnd w:id="7"/>
      <w:r w:rsidR="00F4228E">
        <w:rPr>
          <w:rStyle w:val="Odwoaniedokomentarza"/>
        </w:rPr>
        <w:commentReference w:id="7"/>
      </w:r>
      <w:commentRangeEnd w:id="8"/>
      <w:r w:rsidR="00F036E8">
        <w:rPr>
          <w:rStyle w:val="Odwoaniedokomentarza"/>
        </w:rPr>
        <w:commentReference w:id="8"/>
      </w:r>
      <w:commentRangeEnd w:id="9"/>
      <w:r w:rsidR="00F46F41">
        <w:rPr>
          <w:rStyle w:val="Odwoaniedokomentarza"/>
        </w:rPr>
        <w:commentReference w:id="9"/>
      </w:r>
      <w:commentRangeEnd w:id="10"/>
      <w:r w:rsidR="00CD77D8">
        <w:rPr>
          <w:rStyle w:val="Odwoaniedokomentarza"/>
        </w:rPr>
        <w:commentReference w:id="10"/>
      </w:r>
      <w:r w:rsidR="000A4845" w:rsidRPr="00E34EC8">
        <w:rPr>
          <w:rFonts w:eastAsia="Times New Roman" w:cstheme="minorHAnsi"/>
          <w:sz w:val="24"/>
          <w:szCs w:val="24"/>
          <w:lang w:eastAsia="pl-PL"/>
        </w:rPr>
        <w:br/>
      </w:r>
    </w:p>
    <w:p w14:paraId="065DA09E" w14:textId="240CDB9D" w:rsidR="003E2BD3" w:rsidRPr="00E34EC8" w:rsidRDefault="003E2BD3" w:rsidP="00E34EC8">
      <w:pPr>
        <w:numPr>
          <w:ilvl w:val="0"/>
          <w:numId w:val="3"/>
        </w:num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  <w:commentRangeStart w:id="11"/>
      <w:commentRangeStart w:id="12"/>
      <w:commentRangeStart w:id="13"/>
      <w:r w:rsidRPr="00E34EC8">
        <w:rPr>
          <w:rFonts w:eastAsia="Times New Roman" w:cstheme="minorHAnsi"/>
          <w:sz w:val="24"/>
          <w:szCs w:val="24"/>
          <w:lang w:eastAsia="pl-PL"/>
        </w:rPr>
        <w:t>Koszty poniesione na szkolenia</w:t>
      </w:r>
      <w:r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dla pracowników beneficjenta zaangażowanych w</w:t>
      </w:r>
      <w:r w:rsidR="00F036E8">
        <w:rPr>
          <w:rFonts w:eastAsia="Times New Roman" w:cstheme="minorHAnsi"/>
          <w:color w:val="000000" w:themeColor="text1"/>
          <w:sz w:val="24"/>
          <w:szCs w:val="24"/>
          <w:lang w:eastAsia="pl-PL"/>
        </w:rPr>
        <w:t> </w:t>
      </w:r>
      <w:r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>realizację projektu</w:t>
      </w:r>
      <w:r w:rsidR="000A4845"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>;</w:t>
      </w:r>
      <w:r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commentRangeEnd w:id="11"/>
      <w:r w:rsidR="00462F66">
        <w:rPr>
          <w:rStyle w:val="Odwoaniedokomentarza"/>
        </w:rPr>
        <w:commentReference w:id="11"/>
      </w:r>
      <w:commentRangeEnd w:id="12"/>
      <w:r w:rsidR="00F4228E">
        <w:rPr>
          <w:rStyle w:val="Odwoaniedokomentarza"/>
        </w:rPr>
        <w:commentReference w:id="12"/>
      </w:r>
      <w:commentRangeEnd w:id="13"/>
      <w:r w:rsidR="00F036E8">
        <w:rPr>
          <w:rStyle w:val="Odwoaniedokomentarza"/>
        </w:rPr>
        <w:commentReference w:id="13"/>
      </w:r>
    </w:p>
    <w:p w14:paraId="49D3D0C7" w14:textId="77777777" w:rsidR="00831E8D" w:rsidRPr="00E34EC8" w:rsidRDefault="00831E8D" w:rsidP="00E34EC8">
      <w:pPr>
        <w:spacing w:after="0" w:line="360" w:lineRule="auto"/>
        <w:outlineLvl w:val="5"/>
        <w:rPr>
          <w:rFonts w:eastAsia="Times New Roman" w:cstheme="minorHAnsi"/>
          <w:strike/>
          <w:color w:val="000000"/>
          <w:sz w:val="24"/>
          <w:szCs w:val="24"/>
          <w:lang w:eastAsia="pl-PL"/>
        </w:rPr>
      </w:pPr>
    </w:p>
    <w:p w14:paraId="05B98A1A" w14:textId="2DE85942" w:rsidR="003E2BD3" w:rsidRPr="00E34EC8" w:rsidRDefault="000A4845" w:rsidP="00E34EC8">
      <w:pPr>
        <w:numPr>
          <w:ilvl w:val="0"/>
          <w:numId w:val="3"/>
        </w:num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E34EC8">
        <w:rPr>
          <w:rFonts w:eastAsia="Times New Roman" w:cstheme="minorHAnsi"/>
          <w:sz w:val="24"/>
          <w:szCs w:val="24"/>
          <w:lang w:eastAsia="pl-PL"/>
        </w:rPr>
        <w:t xml:space="preserve">Koszty </w:t>
      </w:r>
      <w:r w:rsidR="003E2BD3" w:rsidRPr="00E34EC8">
        <w:rPr>
          <w:rFonts w:eastAsia="Times New Roman" w:cstheme="minorHAnsi"/>
          <w:sz w:val="24"/>
          <w:szCs w:val="24"/>
          <w:lang w:eastAsia="pl-PL"/>
        </w:rPr>
        <w:t>remont</w:t>
      </w:r>
      <w:r w:rsidRPr="00E34EC8">
        <w:rPr>
          <w:rFonts w:eastAsia="Times New Roman" w:cstheme="minorHAnsi"/>
          <w:sz w:val="24"/>
          <w:szCs w:val="24"/>
          <w:lang w:eastAsia="pl-PL"/>
        </w:rPr>
        <w:t>u</w:t>
      </w:r>
      <w:r w:rsidR="003E2BD3"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lub adaptacj</w:t>
      </w:r>
      <w:r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</w:t>
      </w:r>
      <w:r w:rsidR="003E2BD3"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powierzchni biurowej do potrzeb pracowników</w:t>
      </w:r>
      <w:r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beneficjenta;</w:t>
      </w:r>
    </w:p>
    <w:p w14:paraId="45B50A20" w14:textId="77777777" w:rsidR="00831E8D" w:rsidRPr="00E34EC8" w:rsidRDefault="00831E8D" w:rsidP="00E34EC8">
      <w:p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65F6104" w14:textId="66EBA4A7" w:rsidR="003E2BD3" w:rsidRPr="00E34EC8" w:rsidRDefault="000A4845" w:rsidP="00E34EC8">
      <w:pPr>
        <w:numPr>
          <w:ilvl w:val="0"/>
          <w:numId w:val="3"/>
        </w:num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E34EC8">
        <w:rPr>
          <w:rFonts w:eastAsia="Times New Roman" w:cstheme="minorHAnsi"/>
          <w:sz w:val="24"/>
          <w:szCs w:val="24"/>
          <w:lang w:eastAsia="pl-PL"/>
        </w:rPr>
        <w:t xml:space="preserve">Koszty </w:t>
      </w:r>
      <w:r w:rsidR="003E2BD3" w:rsidRPr="00E34EC8">
        <w:rPr>
          <w:rFonts w:eastAsia="Times New Roman" w:cstheme="minorHAnsi"/>
          <w:sz w:val="24"/>
          <w:szCs w:val="24"/>
          <w:lang w:eastAsia="pl-PL"/>
        </w:rPr>
        <w:t>archiwizacj</w:t>
      </w:r>
      <w:r w:rsidRPr="00E34EC8">
        <w:rPr>
          <w:rFonts w:eastAsia="Times New Roman" w:cstheme="minorHAnsi"/>
          <w:sz w:val="24"/>
          <w:szCs w:val="24"/>
          <w:lang w:eastAsia="pl-PL"/>
        </w:rPr>
        <w:t>i</w:t>
      </w:r>
      <w:r w:rsidR="003E2BD3"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dokumentów związanych z realizacją projektu</w:t>
      </w:r>
      <w:r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>;</w:t>
      </w:r>
    </w:p>
    <w:p w14:paraId="79188A28" w14:textId="77777777" w:rsidR="00831E8D" w:rsidRPr="00E34EC8" w:rsidRDefault="00831E8D" w:rsidP="00E34EC8">
      <w:p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289F646F" w14:textId="28FFB319" w:rsidR="000A4845" w:rsidRPr="00E34EC8" w:rsidRDefault="000A4845" w:rsidP="00E34EC8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W</w:t>
      </w:r>
      <w:r w:rsidR="003E2BD3" w:rsidRPr="00E34EC8">
        <w:rPr>
          <w:rFonts w:cstheme="minorHAnsi"/>
          <w:sz w:val="24"/>
          <w:szCs w:val="24"/>
        </w:rPr>
        <w:t>yda</w:t>
      </w:r>
      <w:r w:rsidRPr="00E34EC8">
        <w:rPr>
          <w:rFonts w:cstheme="minorHAnsi"/>
          <w:sz w:val="24"/>
          <w:szCs w:val="24"/>
        </w:rPr>
        <w:t xml:space="preserve">tki </w:t>
      </w:r>
      <w:r w:rsidR="003E2BD3" w:rsidRPr="00E34EC8">
        <w:rPr>
          <w:rFonts w:cstheme="minorHAnsi"/>
          <w:sz w:val="24"/>
          <w:szCs w:val="24"/>
        </w:rPr>
        <w:t xml:space="preserve">związane z otworzeniem lub prowadzeniem wyodrębnionego na rzecz </w:t>
      </w:r>
      <w:r w:rsidR="00831E8D" w:rsidRPr="00E34EC8">
        <w:rPr>
          <w:rFonts w:cstheme="minorHAnsi"/>
          <w:sz w:val="24"/>
          <w:szCs w:val="24"/>
        </w:rPr>
        <w:t>p</w:t>
      </w:r>
      <w:r w:rsidR="003E2BD3" w:rsidRPr="00E34EC8">
        <w:rPr>
          <w:rFonts w:cstheme="minorHAnsi"/>
          <w:sz w:val="24"/>
          <w:szCs w:val="24"/>
        </w:rPr>
        <w:t>rojektu subkonta na rachunku płatniczym lub odrębnego rachunku płatniczego</w:t>
      </w:r>
      <w:r w:rsidRPr="00E34EC8">
        <w:rPr>
          <w:rFonts w:cstheme="minorHAnsi"/>
          <w:sz w:val="24"/>
          <w:szCs w:val="24"/>
        </w:rPr>
        <w:t>;</w:t>
      </w:r>
    </w:p>
    <w:p w14:paraId="06B67875" w14:textId="77777777" w:rsidR="000A4845" w:rsidRPr="00E34EC8" w:rsidRDefault="000A4845" w:rsidP="00E34EC8">
      <w:pPr>
        <w:pStyle w:val="Akapitzlist"/>
        <w:spacing w:after="0" w:line="360" w:lineRule="auto"/>
        <w:ind w:left="786"/>
        <w:rPr>
          <w:rFonts w:cstheme="minorHAnsi"/>
          <w:sz w:val="24"/>
          <w:szCs w:val="24"/>
        </w:rPr>
      </w:pPr>
    </w:p>
    <w:p w14:paraId="7B9BD6D8" w14:textId="7D5F7300" w:rsidR="000A4845" w:rsidRPr="00E34EC8" w:rsidRDefault="007454FC" w:rsidP="00E34EC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O</w:t>
      </w:r>
      <w:r w:rsidR="000A4845" w:rsidRPr="00E34EC8">
        <w:rPr>
          <w:rFonts w:cstheme="minorHAnsi"/>
          <w:sz w:val="24"/>
          <w:szCs w:val="24"/>
        </w:rPr>
        <w:t>płaty pobierane od dokonywanych transakcji płatniczych (krajowych lub</w:t>
      </w:r>
      <w:r w:rsidR="00831E8D" w:rsidRPr="00E34EC8">
        <w:rPr>
          <w:rFonts w:cstheme="minorHAnsi"/>
          <w:sz w:val="24"/>
          <w:szCs w:val="24"/>
        </w:rPr>
        <w:t xml:space="preserve"> </w:t>
      </w:r>
      <w:r w:rsidR="000A4845" w:rsidRPr="00E34EC8">
        <w:rPr>
          <w:rFonts w:cstheme="minorHAnsi"/>
          <w:sz w:val="24"/>
          <w:szCs w:val="24"/>
        </w:rPr>
        <w:t>zagranicznych);</w:t>
      </w:r>
    </w:p>
    <w:p w14:paraId="17A1336E" w14:textId="77777777" w:rsidR="000A4845" w:rsidRPr="00E34EC8" w:rsidRDefault="000A4845" w:rsidP="00E34EC8">
      <w:pPr>
        <w:pStyle w:val="Akapitzlist"/>
        <w:autoSpaceDE w:val="0"/>
        <w:autoSpaceDN w:val="0"/>
        <w:adjustRightInd w:val="0"/>
        <w:spacing w:after="0" w:line="360" w:lineRule="auto"/>
        <w:ind w:left="786"/>
        <w:rPr>
          <w:rFonts w:cstheme="minorHAnsi"/>
          <w:sz w:val="24"/>
          <w:szCs w:val="24"/>
        </w:rPr>
      </w:pPr>
    </w:p>
    <w:p w14:paraId="0E89F986" w14:textId="0A6CE417" w:rsidR="00412FC1" w:rsidRDefault="007454FC" w:rsidP="00E34EC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O</w:t>
      </w:r>
      <w:r w:rsidR="000A4845" w:rsidRPr="00E34EC8">
        <w:rPr>
          <w:rFonts w:cstheme="minorHAnsi"/>
          <w:sz w:val="24"/>
          <w:szCs w:val="24"/>
        </w:rPr>
        <w:t>dpisy amortyzac</w:t>
      </w:r>
      <w:r w:rsidR="004B79CF" w:rsidRPr="00E34EC8">
        <w:rPr>
          <w:rFonts w:cstheme="minorHAnsi"/>
          <w:sz w:val="24"/>
          <w:szCs w:val="24"/>
        </w:rPr>
        <w:t>y</w:t>
      </w:r>
      <w:r w:rsidR="000A4845" w:rsidRPr="00E34EC8">
        <w:rPr>
          <w:rFonts w:cstheme="minorHAnsi"/>
          <w:sz w:val="24"/>
          <w:szCs w:val="24"/>
        </w:rPr>
        <w:t>j</w:t>
      </w:r>
      <w:r w:rsidR="004B79CF" w:rsidRPr="00E34EC8">
        <w:rPr>
          <w:rFonts w:cstheme="minorHAnsi"/>
          <w:sz w:val="24"/>
          <w:szCs w:val="24"/>
        </w:rPr>
        <w:t>n</w:t>
      </w:r>
      <w:r w:rsidR="000A4845" w:rsidRPr="00E34EC8">
        <w:rPr>
          <w:rFonts w:cstheme="minorHAnsi"/>
          <w:sz w:val="24"/>
          <w:szCs w:val="24"/>
        </w:rPr>
        <w:t>e, koszty najmu lub zakupu aktywów (środków trwałych i</w:t>
      </w:r>
      <w:r w:rsidR="00F036E8">
        <w:rPr>
          <w:rFonts w:cstheme="minorHAnsi"/>
          <w:sz w:val="24"/>
          <w:szCs w:val="24"/>
        </w:rPr>
        <w:t> </w:t>
      </w:r>
      <w:r w:rsidR="000A4845" w:rsidRPr="00E34EC8">
        <w:rPr>
          <w:rFonts w:cstheme="minorHAnsi"/>
          <w:sz w:val="24"/>
          <w:szCs w:val="24"/>
        </w:rPr>
        <w:t xml:space="preserve">wartości niematerialnych i prawnych) używanych na potrzeby osób, o których mowa w lit. </w:t>
      </w:r>
      <w:r w:rsidR="005E56D8" w:rsidRPr="00E34EC8">
        <w:rPr>
          <w:rFonts w:cstheme="minorHAnsi"/>
          <w:sz w:val="24"/>
          <w:szCs w:val="24"/>
        </w:rPr>
        <w:t>b</w:t>
      </w:r>
      <w:r w:rsidR="00831E8D" w:rsidRPr="00E34EC8">
        <w:rPr>
          <w:rFonts w:cstheme="minorHAnsi"/>
          <w:sz w:val="24"/>
          <w:szCs w:val="24"/>
        </w:rPr>
        <w:t>)</w:t>
      </w:r>
      <w:r w:rsidR="00F036E8">
        <w:rPr>
          <w:rFonts w:cstheme="minorHAnsi"/>
          <w:sz w:val="24"/>
          <w:szCs w:val="24"/>
        </w:rPr>
        <w:t>;</w:t>
      </w:r>
    </w:p>
    <w:p w14:paraId="63D70A5D" w14:textId="77777777" w:rsidR="00F036E8" w:rsidRPr="00E34EC8" w:rsidRDefault="00F036E8" w:rsidP="00755DF4">
      <w:pPr>
        <w:pStyle w:val="Akapitzlist"/>
        <w:autoSpaceDE w:val="0"/>
        <w:autoSpaceDN w:val="0"/>
        <w:adjustRightInd w:val="0"/>
        <w:spacing w:after="0" w:line="360" w:lineRule="auto"/>
        <w:ind w:left="786"/>
        <w:rPr>
          <w:rFonts w:cstheme="minorHAnsi"/>
          <w:sz w:val="24"/>
          <w:szCs w:val="24"/>
        </w:rPr>
      </w:pPr>
    </w:p>
    <w:p w14:paraId="76F5C1C6" w14:textId="17EBFDAE" w:rsidR="00065868" w:rsidRPr="00E34EC8" w:rsidRDefault="00412FC1" w:rsidP="00FD5890">
      <w:pPr>
        <w:pStyle w:val="Akapitzlist"/>
        <w:numPr>
          <w:ilvl w:val="0"/>
          <w:numId w:val="3"/>
        </w:numPr>
      </w:pPr>
      <w:r w:rsidRPr="00E34EC8">
        <w:rPr>
          <w:rFonts w:cstheme="minorHAnsi"/>
          <w:sz w:val="24"/>
          <w:szCs w:val="24"/>
        </w:rPr>
        <w:t>Koszty eksploatacji służbowych samochodów osobowych.</w:t>
      </w:r>
    </w:p>
    <w:sectPr w:rsidR="00065868" w:rsidRPr="00E34EC8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arolina Kozlowska" w:date="2025-02-04T06:54:00Z" w:initials="KK">
    <w:p w14:paraId="7A1499B1" w14:textId="5B04CFAE" w:rsidR="00F036E8" w:rsidRDefault="00F036E8">
      <w:pPr>
        <w:pStyle w:val="Tekstkomentarza"/>
      </w:pPr>
      <w:r>
        <w:rPr>
          <w:rStyle w:val="Odwoaniedokomentarza"/>
        </w:rPr>
        <w:annotationRef/>
      </w:r>
      <w:r w:rsidRPr="00F036E8">
        <w:rPr>
          <w:highlight w:val="yellow"/>
        </w:rPr>
        <w:t>Analogicznie do RWP.</w:t>
      </w:r>
      <w:r>
        <w:t xml:space="preserve"> </w:t>
      </w:r>
    </w:p>
  </w:comment>
  <w:comment w:id="1" w:author="Maliszewski Bartłomiej" w:date="2025-02-05T07:29:00Z" w:initials="BM">
    <w:p w14:paraId="586BD966" w14:textId="77777777" w:rsidR="00CD77D8" w:rsidRDefault="00CD77D8" w:rsidP="00CD77D8">
      <w:pPr>
        <w:pStyle w:val="Tekstkomentarza"/>
      </w:pPr>
      <w:r>
        <w:rPr>
          <w:rStyle w:val="Odwoaniedokomentarza"/>
        </w:rPr>
        <w:annotationRef/>
      </w:r>
      <w:r>
        <w:t>ok</w:t>
      </w:r>
    </w:p>
  </w:comment>
  <w:comment w:id="2" w:author="Karolina Kozlowska" w:date="2025-01-24T10:16:00Z" w:initials="KK">
    <w:p w14:paraId="6020DEC6" w14:textId="3FC8D68D" w:rsidR="00474F28" w:rsidRDefault="00474F28">
      <w:pPr>
        <w:pStyle w:val="Tekstkomentarza"/>
      </w:pPr>
      <w:r>
        <w:rPr>
          <w:rStyle w:val="Odwoaniedokomentarza"/>
        </w:rPr>
        <w:annotationRef/>
      </w:r>
      <w:r>
        <w:t>Czy przedmiotowe wydatki są adekwatne do założeń projektu?</w:t>
      </w:r>
    </w:p>
  </w:comment>
  <w:comment w:id="3" w:author="Maliszewski Bartłomiej" w:date="2025-01-27T10:48:00Z" w:initials="BM">
    <w:p w14:paraId="79C33000" w14:textId="77777777" w:rsidR="004A6764" w:rsidRDefault="00F4228E" w:rsidP="004A6764">
      <w:pPr>
        <w:pStyle w:val="Tekstkomentarza"/>
      </w:pPr>
      <w:r>
        <w:rPr>
          <w:rStyle w:val="Odwoaniedokomentarza"/>
        </w:rPr>
        <w:annotationRef/>
      </w:r>
      <w:r w:rsidR="004A6764">
        <w:t>Uwzględniono w kosztach bezpośrednich - Personel projektu</w:t>
      </w:r>
    </w:p>
  </w:comment>
  <w:comment w:id="4" w:author="Karolina Kozlowska" w:date="2025-02-04T06:54:00Z" w:initials="KK">
    <w:p w14:paraId="2801BF10" w14:textId="2A473F25" w:rsidR="00F036E8" w:rsidRDefault="00F036E8">
      <w:pPr>
        <w:pStyle w:val="Tekstkomentarza"/>
      </w:pPr>
      <w:r>
        <w:rPr>
          <w:rStyle w:val="Odwoaniedokomentarza"/>
        </w:rPr>
        <w:annotationRef/>
      </w:r>
      <w:r w:rsidRPr="00F036E8">
        <w:rPr>
          <w:highlight w:val="yellow"/>
        </w:rPr>
        <w:t>ok</w:t>
      </w:r>
    </w:p>
  </w:comment>
  <w:comment w:id="5" w:author="Kober Michał" w:date="2025-02-04T09:49:00Z" w:initials="KM">
    <w:p w14:paraId="20C3E266" w14:textId="77777777" w:rsidR="003B67C5" w:rsidRDefault="003B67C5">
      <w:pPr>
        <w:pStyle w:val="Tekstkomentarza"/>
      </w:pPr>
      <w:r>
        <w:rPr>
          <w:rStyle w:val="Odwoaniedokomentarza"/>
        </w:rPr>
        <w:annotationRef/>
      </w:r>
      <w:r>
        <w:t xml:space="preserve">proponujemy przyjąć rozwiązanie ,że jeśli personel zarządzający jest zaangażowany z realizację </w:t>
      </w:r>
      <w:r w:rsidR="00F32FC4">
        <w:t xml:space="preserve">zadań merytorycznych koszty personelu są uwzględniane w wydatkach bezpośrednich. </w:t>
      </w:r>
    </w:p>
    <w:p w14:paraId="1F08A2B8" w14:textId="4C21C2C3" w:rsidR="00F32FC4" w:rsidRDefault="00F32FC4">
      <w:pPr>
        <w:pStyle w:val="Tekstkomentarza"/>
      </w:pPr>
      <w:r>
        <w:t xml:space="preserve">Jeśli personel zarządzający wyłącznie zarządza projektem to koszty personelu będą w kosztach pośrednich. </w:t>
      </w:r>
    </w:p>
  </w:comment>
  <w:comment w:id="6" w:author="Karolina Kozlowska" w:date="2025-01-20T07:45:00Z" w:initials="KK">
    <w:p w14:paraId="2400C9E7" w14:textId="28EF0CF7" w:rsidR="00C073E9" w:rsidRDefault="00C073E9">
      <w:pPr>
        <w:pStyle w:val="Tekstkomentarza"/>
      </w:pPr>
      <w:r>
        <w:rPr>
          <w:rStyle w:val="Odwoaniedokomentarza"/>
        </w:rPr>
        <w:annotationRef/>
      </w:r>
      <w:r w:rsidR="0086619D">
        <w:t>Do potwierdzenie c</w:t>
      </w:r>
      <w:r>
        <w:t>zy specyfika projektu doradczego  wymagała będzie tego typu kosztów?</w:t>
      </w:r>
    </w:p>
  </w:comment>
  <w:comment w:id="7" w:author="Maliszewski Bartłomiej" w:date="2025-01-27T10:49:00Z" w:initials="BM">
    <w:p w14:paraId="7CA3E44E" w14:textId="77777777" w:rsidR="00F4228E" w:rsidRDefault="00F4228E" w:rsidP="00F4228E">
      <w:pPr>
        <w:pStyle w:val="Tekstkomentarza"/>
      </w:pPr>
      <w:r>
        <w:rPr>
          <w:rStyle w:val="Odwoaniedokomentarza"/>
        </w:rPr>
        <w:annotationRef/>
      </w:r>
      <w:r>
        <w:t>Tak, proponujemy pozostawić</w:t>
      </w:r>
    </w:p>
  </w:comment>
  <w:comment w:id="8" w:author="Karolina Kozlowska" w:date="2025-02-04T06:55:00Z" w:initials="KK">
    <w:p w14:paraId="0A4E4570" w14:textId="64CE3110" w:rsidR="00F036E8" w:rsidRDefault="00F036E8">
      <w:pPr>
        <w:pStyle w:val="Tekstkomentarza"/>
      </w:pPr>
      <w:r>
        <w:rPr>
          <w:rStyle w:val="Odwoaniedokomentarza"/>
        </w:rPr>
        <w:annotationRef/>
      </w:r>
      <w:r w:rsidRPr="00F036E8">
        <w:rPr>
          <w:highlight w:val="yellow"/>
        </w:rPr>
        <w:t>ok</w:t>
      </w:r>
    </w:p>
  </w:comment>
  <w:comment w:id="9" w:author="Jasińska Magdalena" w:date="2025-02-04T11:57:00Z" w:initials="JM">
    <w:p w14:paraId="68DFB3AE" w14:textId="0CFA2605" w:rsidR="00F46F41" w:rsidRDefault="00F46F41">
      <w:pPr>
        <w:pStyle w:val="Tekstkomentarza"/>
      </w:pPr>
      <w:r>
        <w:rPr>
          <w:rStyle w:val="Odwoaniedokomentarza"/>
        </w:rPr>
        <w:annotationRef/>
      </w:r>
      <w:r w:rsidRPr="00F46F41">
        <w:rPr>
          <w:highlight w:val="yellow"/>
        </w:rPr>
        <w:t>tu raczej kwestia, czy takie systemy są wykorzystywane do zarządzania projektem i czy generują wydatki</w:t>
      </w:r>
      <w:r>
        <w:t>?</w:t>
      </w:r>
    </w:p>
  </w:comment>
  <w:comment w:id="10" w:author="Maliszewski Bartłomiej" w:date="2025-02-05T07:31:00Z" w:initials="BM">
    <w:p w14:paraId="1D78FFD2" w14:textId="77777777" w:rsidR="00CD77D8" w:rsidRDefault="00CD77D8" w:rsidP="00CD77D8">
      <w:pPr>
        <w:pStyle w:val="Tekstkomentarza"/>
      </w:pPr>
      <w:r>
        <w:rPr>
          <w:rStyle w:val="Odwoaniedokomentarza"/>
        </w:rPr>
        <w:annotationRef/>
      </w:r>
      <w:r>
        <w:t>Czyli zostawiamy, bo jak będą generowały wydatki, to będą rozliczane w ramach kosztów pośrednich.</w:t>
      </w:r>
    </w:p>
  </w:comment>
  <w:comment w:id="11" w:author="Karolina Kozlowska" w:date="2025-01-24T10:01:00Z" w:initials="KK">
    <w:p w14:paraId="13103A77" w14:textId="43DC7E2B" w:rsidR="00487391" w:rsidRDefault="00462F66">
      <w:pPr>
        <w:pStyle w:val="Tekstkomentarza"/>
      </w:pPr>
      <w:r>
        <w:rPr>
          <w:rStyle w:val="Odwoaniedokomentarza"/>
        </w:rPr>
        <w:annotationRef/>
      </w:r>
      <w:r w:rsidR="00487391">
        <w:t>Ta kategoria dotyczy pracowników, którzy rozliczani są za pomocą kosztów pośrednich</w:t>
      </w:r>
      <w:r w:rsidR="004D0A7E">
        <w:t xml:space="preserve"> (personelu obsługowego, administracyjnego, koorydnatora projektu, </w:t>
      </w:r>
      <w:r w:rsidR="004D0A7E" w:rsidRPr="00E34EC8">
        <w:rPr>
          <w:rFonts w:cstheme="minorHAnsi"/>
          <w:sz w:val="24"/>
          <w:szCs w:val="24"/>
        </w:rPr>
        <w:t>innego personelu zaangażowanego w zarządzanie, rozliczanie, monitorowanie projektu</w:t>
      </w:r>
      <w:r w:rsidR="004D0A7E">
        <w:t>)</w:t>
      </w:r>
      <w:r w:rsidR="00487391">
        <w:t xml:space="preserve">. </w:t>
      </w:r>
    </w:p>
    <w:p w14:paraId="390420A3" w14:textId="77777777" w:rsidR="00487391" w:rsidRDefault="00487391">
      <w:pPr>
        <w:pStyle w:val="Tekstkomentarza"/>
      </w:pPr>
    </w:p>
    <w:p w14:paraId="758607D6" w14:textId="2851584D" w:rsidR="00462F66" w:rsidRDefault="00487391">
      <w:pPr>
        <w:pStyle w:val="Tekstkomentarza"/>
      </w:pPr>
      <w:r>
        <w:t xml:space="preserve">Jeśli szkolenia mają również dotyczyć personelu, uwzględnionego w kategorii kosztów bezpośrednich, należy również uwzględnić możliwość </w:t>
      </w:r>
      <w:r w:rsidR="004D0A7E">
        <w:t>takie kategorie w kosztach bezpośrednich</w:t>
      </w:r>
      <w:r>
        <w:t xml:space="preserve">.    </w:t>
      </w:r>
      <w:r w:rsidR="00462F66">
        <w:t xml:space="preserve"> </w:t>
      </w:r>
    </w:p>
    <w:p w14:paraId="1E8B0C6F" w14:textId="302D1644" w:rsidR="00474F28" w:rsidRDefault="00474F28">
      <w:pPr>
        <w:pStyle w:val="Tekstkomentarza"/>
      </w:pPr>
    </w:p>
    <w:p w14:paraId="339DF52A" w14:textId="31E7A3FE" w:rsidR="00474F28" w:rsidRDefault="00474F28">
      <w:pPr>
        <w:pStyle w:val="Tekstkomentarza"/>
      </w:pPr>
    </w:p>
  </w:comment>
  <w:comment w:id="12" w:author="Maliszewski Bartłomiej" w:date="2025-01-27T10:49:00Z" w:initials="BM">
    <w:p w14:paraId="6D443715" w14:textId="77777777" w:rsidR="00F4228E" w:rsidRDefault="00F4228E" w:rsidP="00F4228E">
      <w:pPr>
        <w:pStyle w:val="Tekstkomentarza"/>
      </w:pPr>
      <w:r>
        <w:rPr>
          <w:rStyle w:val="Odwoaniedokomentarza"/>
        </w:rPr>
        <w:annotationRef/>
      </w:r>
      <w:r>
        <w:t>Tak, proponujemy pozostawić.</w:t>
      </w:r>
    </w:p>
  </w:comment>
  <w:comment w:id="13" w:author="Karolina Kozlowska" w:date="2025-02-04T06:56:00Z" w:initials="KK">
    <w:p w14:paraId="553D1677" w14:textId="0D632417" w:rsidR="00F036E8" w:rsidRDefault="00F036E8">
      <w:pPr>
        <w:pStyle w:val="Tekstkomentarza"/>
      </w:pPr>
      <w:r>
        <w:rPr>
          <w:rStyle w:val="Odwoaniedokomentarza"/>
        </w:rPr>
        <w:annotationRef/>
      </w:r>
      <w:r w:rsidRPr="00F036E8">
        <w:rPr>
          <w:highlight w:val="yellow"/>
        </w:rPr>
        <w:t>ok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A1499B1" w15:done="0"/>
  <w15:commentEx w15:paraId="586BD966" w15:paraIdParent="7A1499B1" w15:done="0"/>
  <w15:commentEx w15:paraId="6020DEC6" w15:done="0"/>
  <w15:commentEx w15:paraId="79C33000" w15:paraIdParent="6020DEC6" w15:done="0"/>
  <w15:commentEx w15:paraId="2801BF10" w15:paraIdParent="6020DEC6" w15:done="0"/>
  <w15:commentEx w15:paraId="1F08A2B8" w15:paraIdParent="6020DEC6" w15:done="0"/>
  <w15:commentEx w15:paraId="2400C9E7" w15:done="0"/>
  <w15:commentEx w15:paraId="7CA3E44E" w15:paraIdParent="2400C9E7" w15:done="0"/>
  <w15:commentEx w15:paraId="0A4E4570" w15:paraIdParent="2400C9E7" w15:done="0"/>
  <w15:commentEx w15:paraId="68DFB3AE" w15:paraIdParent="2400C9E7" w15:done="0"/>
  <w15:commentEx w15:paraId="1D78FFD2" w15:paraIdParent="2400C9E7" w15:done="0"/>
  <w15:commentEx w15:paraId="339DF52A" w15:done="0"/>
  <w15:commentEx w15:paraId="6D443715" w15:paraIdParent="339DF52A" w15:done="0"/>
  <w15:commentEx w15:paraId="553D1677" w15:paraIdParent="339DF52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B4C3826" w16cex:dateUtc="2025-02-04T05:54:00Z"/>
  <w16cex:commentExtensible w16cex:durableId="5DC2C03B" w16cex:dateUtc="2025-02-05T06:29:00Z"/>
  <w16cex:commentExtensible w16cex:durableId="2B3DE6E9" w16cex:dateUtc="2025-01-24T09:16:00Z"/>
  <w16cex:commentExtensible w16cex:durableId="1E7C1D77" w16cex:dateUtc="2025-01-27T09:48:00Z"/>
  <w16cex:commentExtensible w16cex:durableId="2B4C383E" w16cex:dateUtc="2025-02-04T05:54:00Z"/>
  <w16cex:commentExtensible w16cex:durableId="2B4C612E" w16cex:dateUtc="2025-02-04T08:49:00Z"/>
  <w16cex:commentExtensible w16cex:durableId="2B387D83" w16cex:dateUtc="2025-01-20T06:45:00Z"/>
  <w16cex:commentExtensible w16cex:durableId="54BA4E42" w16cex:dateUtc="2025-01-27T09:49:00Z"/>
  <w16cex:commentExtensible w16cex:durableId="2B4C384F" w16cex:dateUtc="2025-02-04T05:55:00Z"/>
  <w16cex:commentExtensible w16cex:durableId="2B4C7F30" w16cex:dateUtc="2025-02-04T10:57:00Z"/>
  <w16cex:commentExtensible w16cex:durableId="0828C95A" w16cex:dateUtc="2025-02-05T06:31:00Z"/>
  <w16cex:commentExtensible w16cex:durableId="2B3DE381" w16cex:dateUtc="2025-01-24T09:01:00Z"/>
  <w16cex:commentExtensible w16cex:durableId="612C458A" w16cex:dateUtc="2025-01-27T09:49:00Z"/>
  <w16cex:commentExtensible w16cex:durableId="2B4C3880" w16cex:dateUtc="2025-02-04T05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A1499B1" w16cid:durableId="2B4C3826"/>
  <w16cid:commentId w16cid:paraId="586BD966" w16cid:durableId="5DC2C03B"/>
  <w16cid:commentId w16cid:paraId="6020DEC6" w16cid:durableId="2B3DE6E9"/>
  <w16cid:commentId w16cid:paraId="79C33000" w16cid:durableId="1E7C1D77"/>
  <w16cid:commentId w16cid:paraId="2801BF10" w16cid:durableId="2B4C383E"/>
  <w16cid:commentId w16cid:paraId="1F08A2B8" w16cid:durableId="2B4C612E"/>
  <w16cid:commentId w16cid:paraId="2400C9E7" w16cid:durableId="2B387D83"/>
  <w16cid:commentId w16cid:paraId="7CA3E44E" w16cid:durableId="54BA4E42"/>
  <w16cid:commentId w16cid:paraId="0A4E4570" w16cid:durableId="2B4C384F"/>
  <w16cid:commentId w16cid:paraId="68DFB3AE" w16cid:durableId="2B4C7F30"/>
  <w16cid:commentId w16cid:paraId="1D78FFD2" w16cid:durableId="0828C95A"/>
  <w16cid:commentId w16cid:paraId="339DF52A" w16cid:durableId="2B3DE381"/>
  <w16cid:commentId w16cid:paraId="6D443715" w16cid:durableId="612C458A"/>
  <w16cid:commentId w16cid:paraId="553D1677" w16cid:durableId="2B4C38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B8B2D" w14:textId="77777777" w:rsidR="00E71090" w:rsidRDefault="00E71090" w:rsidP="003E2BD3">
      <w:pPr>
        <w:spacing w:after="0" w:line="240" w:lineRule="auto"/>
      </w:pPr>
      <w:r>
        <w:separator/>
      </w:r>
    </w:p>
  </w:endnote>
  <w:endnote w:type="continuationSeparator" w:id="0">
    <w:p w14:paraId="4B7CDD97" w14:textId="77777777" w:rsidR="00E71090" w:rsidRDefault="00E71090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9C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2652B" w14:textId="77777777" w:rsidR="00E71090" w:rsidRDefault="00E71090" w:rsidP="003E2BD3">
      <w:pPr>
        <w:spacing w:after="0" w:line="240" w:lineRule="auto"/>
      </w:pPr>
      <w:r>
        <w:separator/>
      </w:r>
    </w:p>
  </w:footnote>
  <w:footnote w:type="continuationSeparator" w:id="0">
    <w:p w14:paraId="30B07D5E" w14:textId="77777777" w:rsidR="00E71090" w:rsidRDefault="00E71090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E7ADB" w14:textId="6C9E6681" w:rsidR="00F34F05" w:rsidRDefault="00F34F05">
    <w:pPr>
      <w:pStyle w:val="Nagwek"/>
    </w:pPr>
    <w:r>
      <w:rPr>
        <w:noProof/>
        <w:lang w:eastAsia="pl-PL"/>
      </w:rPr>
      <w:drawing>
        <wp:inline distT="0" distB="0" distL="0" distR="0" wp14:anchorId="13CF5715" wp14:editId="13C42785">
          <wp:extent cx="5585460" cy="774065"/>
          <wp:effectExtent l="0" t="0" r="0" b="6985"/>
          <wp:docPr id="1" name="Obraz 1" descr="Logo Fundusze Europejskie dla Polski Wschodniej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Fundusze Europejskie dla Polski Wschodniej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227107014">
    <w:abstractNumId w:val="4"/>
  </w:num>
  <w:num w:numId="2" w16cid:durableId="642464362">
    <w:abstractNumId w:val="3"/>
  </w:num>
  <w:num w:numId="3" w16cid:durableId="893010617">
    <w:abstractNumId w:val="0"/>
  </w:num>
  <w:num w:numId="4" w16cid:durableId="2147047987">
    <w:abstractNumId w:val="1"/>
  </w:num>
  <w:num w:numId="5" w16cid:durableId="1431588726">
    <w:abstractNumId w:val="5"/>
  </w:num>
  <w:num w:numId="6" w16cid:durableId="175777333">
    <w:abstractNumId w:val="10"/>
  </w:num>
  <w:num w:numId="7" w16cid:durableId="1985625802">
    <w:abstractNumId w:val="8"/>
  </w:num>
  <w:num w:numId="8" w16cid:durableId="1224831162">
    <w:abstractNumId w:val="6"/>
  </w:num>
  <w:num w:numId="9" w16cid:durableId="951859219">
    <w:abstractNumId w:val="2"/>
  </w:num>
  <w:num w:numId="10" w16cid:durableId="1072897121">
    <w:abstractNumId w:val="7"/>
  </w:num>
  <w:num w:numId="11" w16cid:durableId="873008703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rolina Kozlowska">
    <w15:presenceInfo w15:providerId="None" w15:userId="Karolina Kozlowska"/>
  </w15:person>
  <w15:person w15:author="Maliszewski Bartłomiej">
    <w15:presenceInfo w15:providerId="AD" w15:userId="S::Bartlomiej.Maliszew@nfosigw.gov.pl::2480cd05-a8ba-409b-85db-cbc91124ff14"/>
  </w15:person>
  <w15:person w15:author="Kober Michał">
    <w15:presenceInfo w15:providerId="AD" w15:userId="S::Michal.Kober@mfipr.gov.pl::6978b0de-c81f-4a60-962c-d5863b3487cc"/>
  </w15:person>
  <w15:person w15:author="Jasińska Magdalena">
    <w15:presenceInfo w15:providerId="AD" w15:userId="S::Magdalena.Jasinska@mfipr.gov.pl::95f0356e-c5e0-4990-ae78-f97e6f1114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31264"/>
    <w:rsid w:val="0006104B"/>
    <w:rsid w:val="00065868"/>
    <w:rsid w:val="000757C2"/>
    <w:rsid w:val="000A24D5"/>
    <w:rsid w:val="000A2AA0"/>
    <w:rsid w:val="000A4845"/>
    <w:rsid w:val="000C3C4E"/>
    <w:rsid w:val="000E3C5B"/>
    <w:rsid w:val="00143372"/>
    <w:rsid w:val="0015065E"/>
    <w:rsid w:val="00187FA8"/>
    <w:rsid w:val="001D070C"/>
    <w:rsid w:val="002154CC"/>
    <w:rsid w:val="00225B33"/>
    <w:rsid w:val="00260877"/>
    <w:rsid w:val="002B6C57"/>
    <w:rsid w:val="002C4050"/>
    <w:rsid w:val="002C6588"/>
    <w:rsid w:val="002F3280"/>
    <w:rsid w:val="0035214C"/>
    <w:rsid w:val="003B67C5"/>
    <w:rsid w:val="003D7FA4"/>
    <w:rsid w:val="003E2BD3"/>
    <w:rsid w:val="003E335E"/>
    <w:rsid w:val="003F0C8E"/>
    <w:rsid w:val="00412FC1"/>
    <w:rsid w:val="004241E7"/>
    <w:rsid w:val="00462F66"/>
    <w:rsid w:val="00473F6E"/>
    <w:rsid w:val="00474F28"/>
    <w:rsid w:val="00477578"/>
    <w:rsid w:val="00487391"/>
    <w:rsid w:val="00491DB6"/>
    <w:rsid w:val="004A6764"/>
    <w:rsid w:val="004B79CF"/>
    <w:rsid w:val="004D0A7E"/>
    <w:rsid w:val="004D7406"/>
    <w:rsid w:val="004F5D0D"/>
    <w:rsid w:val="005133C4"/>
    <w:rsid w:val="00571CD2"/>
    <w:rsid w:val="005D46D7"/>
    <w:rsid w:val="005E56D8"/>
    <w:rsid w:val="00610959"/>
    <w:rsid w:val="0061713A"/>
    <w:rsid w:val="00621D2B"/>
    <w:rsid w:val="0067758C"/>
    <w:rsid w:val="00694760"/>
    <w:rsid w:val="006D5E92"/>
    <w:rsid w:val="006F14F0"/>
    <w:rsid w:val="006F3793"/>
    <w:rsid w:val="007378F6"/>
    <w:rsid w:val="007454FC"/>
    <w:rsid w:val="00755DF4"/>
    <w:rsid w:val="007A66EB"/>
    <w:rsid w:val="007D4488"/>
    <w:rsid w:val="008000B9"/>
    <w:rsid w:val="00817A56"/>
    <w:rsid w:val="00831E8D"/>
    <w:rsid w:val="0086619D"/>
    <w:rsid w:val="00894E1E"/>
    <w:rsid w:val="008B1156"/>
    <w:rsid w:val="008F5C98"/>
    <w:rsid w:val="00906624"/>
    <w:rsid w:val="009157F1"/>
    <w:rsid w:val="009222C0"/>
    <w:rsid w:val="009407D8"/>
    <w:rsid w:val="009443E5"/>
    <w:rsid w:val="00967C69"/>
    <w:rsid w:val="00997491"/>
    <w:rsid w:val="00A04F9B"/>
    <w:rsid w:val="00A274E7"/>
    <w:rsid w:val="00A83E5E"/>
    <w:rsid w:val="00A85C6D"/>
    <w:rsid w:val="00AE5241"/>
    <w:rsid w:val="00B377C9"/>
    <w:rsid w:val="00B47E1C"/>
    <w:rsid w:val="00BB6FB2"/>
    <w:rsid w:val="00C073E9"/>
    <w:rsid w:val="00C16F08"/>
    <w:rsid w:val="00C331C8"/>
    <w:rsid w:val="00CC1AC3"/>
    <w:rsid w:val="00CD77D8"/>
    <w:rsid w:val="00CE3FB5"/>
    <w:rsid w:val="00D5075B"/>
    <w:rsid w:val="00D95F5C"/>
    <w:rsid w:val="00DC1C52"/>
    <w:rsid w:val="00E17614"/>
    <w:rsid w:val="00E34EC8"/>
    <w:rsid w:val="00E70CEC"/>
    <w:rsid w:val="00E71090"/>
    <w:rsid w:val="00E8225A"/>
    <w:rsid w:val="00EB58C5"/>
    <w:rsid w:val="00EC4297"/>
    <w:rsid w:val="00F036E8"/>
    <w:rsid w:val="00F05536"/>
    <w:rsid w:val="00F067EC"/>
    <w:rsid w:val="00F11FB3"/>
    <w:rsid w:val="00F23A1F"/>
    <w:rsid w:val="00F32FC4"/>
    <w:rsid w:val="00F34F05"/>
    <w:rsid w:val="00F4228E"/>
    <w:rsid w:val="00F45785"/>
    <w:rsid w:val="00F46F41"/>
    <w:rsid w:val="00FA4B39"/>
    <w:rsid w:val="00FB442E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5215c7fe-aca5-4dac-9dfe-e6640b90bd40"/>
    <ds:schemaRef ds:uri="http://purl.org/dc/terms/"/>
    <ds:schemaRef ds:uri="a52f6753-9926-4fd2-ba81-95ff98473633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88059C-3B6B-4F0E-9019-A1479163B4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Regulaminu Katalog kosztów pośrednich</vt:lpstr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7 do Regulaminu Katalog kosztów pośrednich</dc:title>
  <dc:subject/>
  <dc:creator>Kowalska Dorota</dc:creator>
  <cp:keywords/>
  <dc:description/>
  <cp:lastModifiedBy>Maliszewski Bartłomiej</cp:lastModifiedBy>
  <cp:revision>55</cp:revision>
  <dcterms:created xsi:type="dcterms:W3CDTF">2023-06-14T19:07:00Z</dcterms:created>
  <dcterms:modified xsi:type="dcterms:W3CDTF">2025-02-10T07:46:00Z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